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FEE" w:rsidRPr="00732FEE" w:rsidRDefault="00732FEE" w:rsidP="00732FEE">
      <w:pPr>
        <w:spacing w:line="480" w:lineRule="auto"/>
        <w:jc w:val="both"/>
        <w:rPr>
          <w:rFonts w:ascii="Times New Roman" w:hAnsi="Times New Roman" w:cs="Times New Roman"/>
          <w:sz w:val="24"/>
          <w:szCs w:val="24"/>
        </w:rPr>
      </w:pPr>
      <w:bookmarkStart w:id="0" w:name="_GoBack"/>
      <w:bookmarkEnd w:id="0"/>
      <w:r w:rsidRPr="00732FEE">
        <w:rPr>
          <w:rFonts w:ascii="Times New Roman" w:hAnsi="Times New Roman" w:cs="Times New Roman"/>
          <w:sz w:val="24"/>
          <w:szCs w:val="24"/>
        </w:rPr>
        <w:t xml:space="preserve">Name </w:t>
      </w:r>
    </w:p>
    <w:p w:rsidR="00732FEE" w:rsidRPr="00732FEE" w:rsidRDefault="00732FEE"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Professor</w:t>
      </w:r>
    </w:p>
    <w:p w:rsidR="00732FEE" w:rsidRPr="00732FEE" w:rsidRDefault="00732FEE"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 xml:space="preserve">Institution </w:t>
      </w:r>
    </w:p>
    <w:p w:rsidR="00732FEE" w:rsidRPr="00732FEE" w:rsidRDefault="00732FEE"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 xml:space="preserve">Date </w:t>
      </w:r>
    </w:p>
    <w:p w:rsidR="006808D4" w:rsidRPr="00732FEE" w:rsidRDefault="00CC67A2"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Question 6</w:t>
      </w:r>
    </w:p>
    <w:p w:rsidR="00402CFB" w:rsidRPr="00732FEE" w:rsidRDefault="00CC67A2"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Bureaucracy</w:t>
      </w:r>
      <w:r w:rsidR="00402CFB" w:rsidRPr="00732FEE">
        <w:rPr>
          <w:rFonts w:ascii="Times New Roman" w:hAnsi="Times New Roman" w:cs="Times New Roman"/>
          <w:sz w:val="24"/>
          <w:szCs w:val="24"/>
        </w:rPr>
        <w:t xml:space="preserve">: Crib mattress Comment </w:t>
      </w:r>
    </w:p>
    <w:p w:rsidR="0038621D" w:rsidRPr="00732FEE" w:rsidRDefault="00402CFB"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This is a great opportunity to respond to the Federal Registrar on the Crib Mattresses issue. It is imperative to note at this juncture that families have lost ch</w:t>
      </w:r>
      <w:r w:rsidR="00D6649B" w:rsidRPr="00732FEE">
        <w:rPr>
          <w:rFonts w:ascii="Times New Roman" w:hAnsi="Times New Roman" w:cs="Times New Roman"/>
          <w:sz w:val="24"/>
          <w:szCs w:val="24"/>
        </w:rPr>
        <w:t>ildren due to the poor quality o</w:t>
      </w:r>
      <w:r w:rsidRPr="00732FEE">
        <w:rPr>
          <w:rFonts w:ascii="Times New Roman" w:hAnsi="Times New Roman" w:cs="Times New Roman"/>
          <w:sz w:val="24"/>
          <w:szCs w:val="24"/>
        </w:rPr>
        <w:t>f crib mattresses manufactured by various companies</w:t>
      </w:r>
      <w:r w:rsidR="00D6649B" w:rsidRPr="00732FEE">
        <w:rPr>
          <w:rFonts w:ascii="Times New Roman" w:hAnsi="Times New Roman" w:cs="Times New Roman"/>
          <w:sz w:val="24"/>
          <w:szCs w:val="24"/>
        </w:rPr>
        <w:t>. According to</w:t>
      </w:r>
      <w:r w:rsidRPr="00732FEE">
        <w:rPr>
          <w:rFonts w:ascii="Times New Roman" w:hAnsi="Times New Roman" w:cs="Times New Roman"/>
          <w:sz w:val="24"/>
          <w:szCs w:val="24"/>
        </w:rPr>
        <w:t xml:space="preserve"> </w:t>
      </w:r>
      <w:r w:rsidR="00D6649B" w:rsidRPr="00732FEE">
        <w:rPr>
          <w:rFonts w:ascii="Times New Roman" w:hAnsi="Times New Roman" w:cs="Times New Roman"/>
          <w:sz w:val="24"/>
          <w:szCs w:val="24"/>
        </w:rPr>
        <w:t>The Kenny Keysar Child Protection Notification Act, Section 104 of the CPSIA or the Consumer Product safety Commission of the U.S, consumers should be protected from manufacturers by having regulations for manufacturing of child cribs promulgated</w:t>
      </w:r>
      <w:r w:rsidRPr="00732FEE">
        <w:rPr>
          <w:rFonts w:ascii="Times New Roman" w:hAnsi="Times New Roman" w:cs="Times New Roman"/>
          <w:sz w:val="24"/>
          <w:szCs w:val="24"/>
        </w:rPr>
        <w:t xml:space="preserve">. Thus, Product Safety Improvement Act of 2008 demands </w:t>
      </w:r>
      <w:r w:rsidR="0038621D" w:rsidRPr="00732FEE">
        <w:rPr>
          <w:rFonts w:ascii="Times New Roman" w:hAnsi="Times New Roman" w:cs="Times New Roman"/>
          <w:sz w:val="24"/>
          <w:szCs w:val="24"/>
        </w:rPr>
        <w:t xml:space="preserve">that the United States Consumer Production Safety Commission (CPSC) to make known/publicize the safety standards of products that ensures that consumers are protected. Pursuant to these directions by the CPSIA, I am making comments about the safety concerns surrounding crib mattresses. </w:t>
      </w:r>
    </w:p>
    <w:p w:rsidR="005D23DD" w:rsidRPr="00732FEE" w:rsidRDefault="005D23DD"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 xml:space="preserve">Before delving into the nitty-gritty of my comments on the crib mattresses, I would like to note that due to poor quality crib mattresses that have been recently produced by companies across the country, children have suffocated due to hazards associated with overly soft mattresses, entrapments associated with full-size crib mattresses due to poor mattress fit. Poor infant positioning and suffocation related soft mattresses and gap entrenchment. </w:t>
      </w:r>
    </w:p>
    <w:p w:rsidR="00CC67A2" w:rsidRPr="00732FEE" w:rsidRDefault="00D46C65"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lastRenderedPageBreak/>
        <w:t>Since children spend most of their time in the bed, it is imperative that the safety standards for crib mattresses be reviewed and promulgated</w:t>
      </w:r>
      <w:r w:rsidR="005D23DD" w:rsidRPr="00732FEE">
        <w:rPr>
          <w:rFonts w:ascii="Times New Roman" w:hAnsi="Times New Roman" w:cs="Times New Roman"/>
          <w:sz w:val="24"/>
          <w:szCs w:val="24"/>
        </w:rPr>
        <w:t xml:space="preserve"> by the CPSC. Thus, in this petition, I would like to discuss some of the safety measures that CPSC will publicize so that all manufacturers that make cribs and mattresses should adhere to. </w:t>
      </w:r>
      <w:r w:rsidR="00322A92" w:rsidRPr="00732FEE">
        <w:rPr>
          <w:rFonts w:ascii="Times New Roman" w:hAnsi="Times New Roman" w:cs="Times New Roman"/>
          <w:sz w:val="24"/>
          <w:szCs w:val="24"/>
        </w:rPr>
        <w:t xml:space="preserve">I agree with the requirements fronted by the Kenny Keysar Child Protection Notification Act of 2008 that requires that crib mattresses should be extra firm (so hard as those of adults. The hardness of the mattresses not only protects babies from the risk of SIDS but also helps in the development of bones in babies. The mattresses are dual sided and their form or innerspring should be sturdy especially for more than one year olds to make the crib mattresses more supportive. The public should also know the requirements of the crib mattress measurements that they should be 27 1/4 inches wide and 51 1/4 inches long so that they can fit in the crib while also they should be more than six inches thick. </w:t>
      </w:r>
    </w:p>
    <w:p w:rsidR="00732FEE" w:rsidRPr="00732FEE" w:rsidRDefault="00D6649B"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 xml:space="preserve">There are also many reasons why I would like to commend </w:t>
      </w:r>
      <w:r w:rsidR="00154D8D" w:rsidRPr="00732FEE">
        <w:rPr>
          <w:rFonts w:ascii="Times New Roman" w:hAnsi="Times New Roman" w:cs="Times New Roman"/>
          <w:sz w:val="24"/>
          <w:szCs w:val="24"/>
        </w:rPr>
        <w:t>this move by The Kenny Keysar Child Protection Notification Act, Section 104. For one, there are very companies operating in the country that consumers know little about. Also, the corporate world is all the profits they make and addressing the safety concerns of the consumers especially as in the crib mattress making bec</w:t>
      </w:r>
      <w:r w:rsidR="00732FEE" w:rsidRPr="00732FEE">
        <w:rPr>
          <w:rFonts w:ascii="Times New Roman" w:hAnsi="Times New Roman" w:cs="Times New Roman"/>
          <w:sz w:val="24"/>
          <w:szCs w:val="24"/>
        </w:rPr>
        <w:t xml:space="preserve">ome their tertiary obligation. </w:t>
      </w:r>
    </w:p>
    <w:p w:rsidR="00D6649B" w:rsidRPr="00732FEE" w:rsidRDefault="00732FEE"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t>T</w:t>
      </w:r>
      <w:r w:rsidR="00154D8D" w:rsidRPr="00732FEE">
        <w:rPr>
          <w:rFonts w:ascii="Times New Roman" w:hAnsi="Times New Roman" w:cs="Times New Roman"/>
          <w:sz w:val="24"/>
          <w:szCs w:val="24"/>
        </w:rPr>
        <w:t xml:space="preserve">hus, it is important that requirements of the crib markets are made public so that even consumers who know little about requirements for crib mattresses are made aware. Consumers also need to have products that are durable. On that note, I have noted that Section 104 of the Kenny Keysar Child Protection Notification Act requires that the crib mattresses be durable so that parents will not have to purchase mattresses from time to time because the previous ones have either been tattered of are not sturdy enough to protect the child. </w:t>
      </w:r>
    </w:p>
    <w:p w:rsidR="006F2427" w:rsidRDefault="00732FEE" w:rsidP="00732FEE">
      <w:pPr>
        <w:spacing w:line="480" w:lineRule="auto"/>
        <w:jc w:val="both"/>
        <w:rPr>
          <w:rFonts w:ascii="Times New Roman" w:hAnsi="Times New Roman" w:cs="Times New Roman"/>
          <w:sz w:val="24"/>
          <w:szCs w:val="24"/>
        </w:rPr>
      </w:pPr>
      <w:r w:rsidRPr="00732FEE">
        <w:rPr>
          <w:rFonts w:ascii="Times New Roman" w:hAnsi="Times New Roman" w:cs="Times New Roman"/>
          <w:sz w:val="24"/>
          <w:szCs w:val="24"/>
        </w:rPr>
        <w:lastRenderedPageBreak/>
        <w:t xml:space="preserve">In concluding my comments on The Kenny Keysar Child Protection Notification Act, I would recommend that companies that manufactures crib mattresses should also be made liable to hazards that happen to children from their products. There are provisions for best cribs and the specifications as provided by the CPSC. Thus, revocation of manufacturing certificates for companies that do not adhere to these requirements is necessary. </w:t>
      </w: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6F2427" w:rsidRDefault="006F2427" w:rsidP="00732FEE">
      <w:pPr>
        <w:spacing w:line="480" w:lineRule="auto"/>
        <w:jc w:val="both"/>
        <w:rPr>
          <w:rFonts w:ascii="Times New Roman" w:hAnsi="Times New Roman" w:cs="Times New Roman"/>
          <w:sz w:val="24"/>
          <w:szCs w:val="24"/>
        </w:rPr>
      </w:pPr>
    </w:p>
    <w:p w:rsidR="00732FEE" w:rsidRDefault="006F2427" w:rsidP="00732FE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r w:rsidR="00732FEE">
        <w:rPr>
          <w:rFonts w:ascii="Times New Roman" w:hAnsi="Times New Roman" w:cs="Times New Roman"/>
          <w:sz w:val="24"/>
          <w:szCs w:val="24"/>
        </w:rPr>
        <w:t xml:space="preserve"> </w:t>
      </w:r>
    </w:p>
    <w:p w:rsidR="00732FEE" w:rsidRDefault="00C5668A" w:rsidP="00732FEE">
      <w:pPr>
        <w:spacing w:line="480" w:lineRule="auto"/>
        <w:jc w:val="both"/>
        <w:rPr>
          <w:rFonts w:ascii="Times New Roman" w:hAnsi="Times New Roman" w:cs="Times New Roman"/>
          <w:sz w:val="24"/>
          <w:szCs w:val="24"/>
        </w:rPr>
      </w:pPr>
      <w:hyperlink r:id="rId7" w:history="1">
        <w:r w:rsidR="00732FEE" w:rsidRPr="00B82683">
          <w:rPr>
            <w:rStyle w:val="Hyperlink"/>
            <w:rFonts w:ascii="Times New Roman" w:hAnsi="Times New Roman" w:cs="Times New Roman"/>
            <w:sz w:val="24"/>
            <w:szCs w:val="24"/>
          </w:rPr>
          <w:t>https://www.federalregister.gov/</w:t>
        </w:r>
      </w:hyperlink>
      <w:r w:rsidR="00732FEE">
        <w:rPr>
          <w:rFonts w:ascii="Times New Roman" w:hAnsi="Times New Roman" w:cs="Times New Roman"/>
          <w:sz w:val="24"/>
          <w:szCs w:val="24"/>
        </w:rPr>
        <w:t xml:space="preserve"> </w:t>
      </w:r>
    </w:p>
    <w:p w:rsidR="00732FEE" w:rsidRDefault="00C5668A" w:rsidP="00732FEE">
      <w:pPr>
        <w:spacing w:line="480" w:lineRule="auto"/>
        <w:jc w:val="both"/>
        <w:rPr>
          <w:rFonts w:ascii="Times New Roman" w:hAnsi="Times New Roman" w:cs="Times New Roman"/>
          <w:sz w:val="24"/>
          <w:szCs w:val="24"/>
        </w:rPr>
      </w:pPr>
      <w:hyperlink r:id="rId8" w:history="1">
        <w:r w:rsidR="00732FEE" w:rsidRPr="00B82683">
          <w:rPr>
            <w:rStyle w:val="Hyperlink"/>
            <w:rFonts w:ascii="Times New Roman" w:hAnsi="Times New Roman" w:cs="Times New Roman"/>
            <w:sz w:val="24"/>
            <w:szCs w:val="24"/>
          </w:rPr>
          <w:t>https://www.strtrade.com/trade-news-resources/str-trade-report/trade-report/safety-standard-proposed-for-crib-mattresses</w:t>
        </w:r>
      </w:hyperlink>
    </w:p>
    <w:p w:rsidR="00732FEE" w:rsidRDefault="00C5668A" w:rsidP="00732FEE">
      <w:pPr>
        <w:spacing w:line="480" w:lineRule="auto"/>
        <w:jc w:val="both"/>
        <w:rPr>
          <w:rFonts w:ascii="Times New Roman" w:hAnsi="Times New Roman" w:cs="Times New Roman"/>
          <w:sz w:val="24"/>
          <w:szCs w:val="24"/>
        </w:rPr>
      </w:pPr>
      <w:hyperlink r:id="rId9" w:history="1">
        <w:r w:rsidR="00732FEE" w:rsidRPr="00B82683">
          <w:rPr>
            <w:rStyle w:val="Hyperlink"/>
            <w:rFonts w:ascii="Times New Roman" w:hAnsi="Times New Roman" w:cs="Times New Roman"/>
            <w:sz w:val="24"/>
            <w:szCs w:val="24"/>
          </w:rPr>
          <w:t>https://www.strtrade.com/trade-news-resources/str-trade-report/trade-report/safety-standard-proposed-for-crib-mattresses</w:t>
        </w:r>
      </w:hyperlink>
    </w:p>
    <w:p w:rsidR="00732FEE" w:rsidRPr="00732FEE" w:rsidRDefault="00732FEE" w:rsidP="00732FEE">
      <w:pPr>
        <w:spacing w:line="480" w:lineRule="auto"/>
        <w:jc w:val="both"/>
        <w:rPr>
          <w:rFonts w:ascii="Times New Roman" w:hAnsi="Times New Roman" w:cs="Times New Roman"/>
          <w:sz w:val="24"/>
          <w:szCs w:val="24"/>
        </w:rPr>
      </w:pPr>
    </w:p>
    <w:sectPr w:rsidR="00732FEE" w:rsidRPr="00732FEE">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68A" w:rsidRDefault="00C5668A" w:rsidP="00732FEE">
      <w:pPr>
        <w:spacing w:after="0" w:line="240" w:lineRule="auto"/>
      </w:pPr>
      <w:r>
        <w:separator/>
      </w:r>
    </w:p>
  </w:endnote>
  <w:endnote w:type="continuationSeparator" w:id="0">
    <w:p w:rsidR="00C5668A" w:rsidRDefault="00C5668A" w:rsidP="00732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68A" w:rsidRDefault="00C5668A" w:rsidP="00732FEE">
      <w:pPr>
        <w:spacing w:after="0" w:line="240" w:lineRule="auto"/>
      </w:pPr>
      <w:r>
        <w:separator/>
      </w:r>
    </w:p>
  </w:footnote>
  <w:footnote w:type="continuationSeparator" w:id="0">
    <w:p w:rsidR="00C5668A" w:rsidRDefault="00C5668A" w:rsidP="00732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1746779"/>
      <w:docPartObj>
        <w:docPartGallery w:val="Page Numbers (Top of Page)"/>
        <w:docPartUnique/>
      </w:docPartObj>
    </w:sdtPr>
    <w:sdtEndPr>
      <w:rPr>
        <w:noProof/>
      </w:rPr>
    </w:sdtEndPr>
    <w:sdtContent>
      <w:p w:rsidR="00732FEE" w:rsidRPr="00732FEE" w:rsidRDefault="00732FEE">
        <w:pPr>
          <w:pStyle w:val="Header"/>
          <w:jc w:val="right"/>
          <w:rPr>
            <w:rFonts w:ascii="Times New Roman" w:hAnsi="Times New Roman" w:cs="Times New Roman"/>
            <w:sz w:val="24"/>
            <w:szCs w:val="24"/>
          </w:rPr>
        </w:pPr>
        <w:r w:rsidRPr="00732FEE">
          <w:rPr>
            <w:rFonts w:ascii="Times New Roman" w:hAnsi="Times New Roman" w:cs="Times New Roman"/>
            <w:sz w:val="24"/>
            <w:szCs w:val="24"/>
          </w:rPr>
          <w:t>Surname</w:t>
        </w:r>
        <w:r w:rsidRPr="00732FEE">
          <w:rPr>
            <w:rFonts w:ascii="Times New Roman" w:hAnsi="Times New Roman" w:cs="Times New Roman"/>
            <w:sz w:val="24"/>
            <w:szCs w:val="24"/>
          </w:rPr>
          <w:fldChar w:fldCharType="begin"/>
        </w:r>
        <w:r w:rsidRPr="00732FEE">
          <w:rPr>
            <w:rFonts w:ascii="Times New Roman" w:hAnsi="Times New Roman" w:cs="Times New Roman"/>
            <w:sz w:val="24"/>
            <w:szCs w:val="24"/>
          </w:rPr>
          <w:instrText xml:space="preserve"> PAGE   \* MERGEFORMAT </w:instrText>
        </w:r>
        <w:r w:rsidRPr="00732FEE">
          <w:rPr>
            <w:rFonts w:ascii="Times New Roman" w:hAnsi="Times New Roman" w:cs="Times New Roman"/>
            <w:sz w:val="24"/>
            <w:szCs w:val="24"/>
          </w:rPr>
          <w:fldChar w:fldCharType="separate"/>
        </w:r>
        <w:r w:rsidR="00D43EBA">
          <w:rPr>
            <w:rFonts w:ascii="Times New Roman" w:hAnsi="Times New Roman" w:cs="Times New Roman"/>
            <w:noProof/>
            <w:sz w:val="24"/>
            <w:szCs w:val="24"/>
          </w:rPr>
          <w:t>1</w:t>
        </w:r>
        <w:r w:rsidRPr="00732FEE">
          <w:rPr>
            <w:rFonts w:ascii="Times New Roman" w:hAnsi="Times New Roman" w:cs="Times New Roman"/>
            <w:noProof/>
            <w:sz w:val="24"/>
            <w:szCs w:val="24"/>
          </w:rPr>
          <w:fldChar w:fldCharType="end"/>
        </w:r>
      </w:p>
    </w:sdtContent>
  </w:sdt>
  <w:p w:rsidR="00732FEE" w:rsidRDefault="00732F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7A2"/>
    <w:rsid w:val="00154D8D"/>
    <w:rsid w:val="00322A92"/>
    <w:rsid w:val="0038621D"/>
    <w:rsid w:val="00402CFB"/>
    <w:rsid w:val="004D5CA0"/>
    <w:rsid w:val="005D23DD"/>
    <w:rsid w:val="006808D4"/>
    <w:rsid w:val="006C25D5"/>
    <w:rsid w:val="006F2427"/>
    <w:rsid w:val="00732FEE"/>
    <w:rsid w:val="00C5668A"/>
    <w:rsid w:val="00CC67A2"/>
    <w:rsid w:val="00D04293"/>
    <w:rsid w:val="00D43EBA"/>
    <w:rsid w:val="00D46C65"/>
    <w:rsid w:val="00D66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FEE"/>
  </w:style>
  <w:style w:type="paragraph" w:styleId="Footer">
    <w:name w:val="footer"/>
    <w:basedOn w:val="Normal"/>
    <w:link w:val="FooterChar"/>
    <w:uiPriority w:val="99"/>
    <w:unhideWhenUsed/>
    <w:rsid w:val="00732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FEE"/>
  </w:style>
  <w:style w:type="character" w:styleId="Hyperlink">
    <w:name w:val="Hyperlink"/>
    <w:basedOn w:val="DefaultParagraphFont"/>
    <w:uiPriority w:val="99"/>
    <w:unhideWhenUsed/>
    <w:rsid w:val="00732FE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FEE"/>
  </w:style>
  <w:style w:type="paragraph" w:styleId="Footer">
    <w:name w:val="footer"/>
    <w:basedOn w:val="Normal"/>
    <w:link w:val="FooterChar"/>
    <w:uiPriority w:val="99"/>
    <w:unhideWhenUsed/>
    <w:rsid w:val="00732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FEE"/>
  </w:style>
  <w:style w:type="character" w:styleId="Hyperlink">
    <w:name w:val="Hyperlink"/>
    <w:basedOn w:val="DefaultParagraphFont"/>
    <w:uiPriority w:val="99"/>
    <w:unhideWhenUsed/>
    <w:rsid w:val="00732F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trade.com/trade-news-resources/str-trade-report/trade-report/safety-standard-proposed-for-crib-mattresses" TargetMode="External"/><Relationship Id="rId3" Type="http://schemas.openxmlformats.org/officeDocument/2006/relationships/settings" Target="settings.xml"/><Relationship Id="rId7" Type="http://schemas.openxmlformats.org/officeDocument/2006/relationships/hyperlink" Target="https://www.federalregister.gov/"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trtrade.com/trade-news-resources/str-trade-report/trade-report/safety-standard-proposed-for-crib-mattre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2021-03-04T09:00:00Z</dcterms:created>
  <dcterms:modified xsi:type="dcterms:W3CDTF">2021-03-04T09:00:00Z</dcterms:modified>
</cp:coreProperties>
</file>